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5B" w:rsidRPr="005B57AA" w:rsidRDefault="005B57AA" w:rsidP="005B57AA">
      <w:pPr>
        <w:spacing w:after="120"/>
        <w:rPr>
          <w:b/>
          <w:sz w:val="32"/>
        </w:rPr>
      </w:pPr>
      <w:r w:rsidRPr="005B57AA">
        <w:rPr>
          <w:b/>
          <w:sz w:val="32"/>
        </w:rPr>
        <w:t>Engagement Champions</w:t>
      </w:r>
      <w:r>
        <w:rPr>
          <w:b/>
          <w:sz w:val="32"/>
        </w:rPr>
        <w:t xml:space="preserve"> -</w:t>
      </w:r>
      <w:r w:rsidRPr="005B57AA">
        <w:rPr>
          <w:b/>
          <w:sz w:val="32"/>
        </w:rPr>
        <w:t xml:space="preserve"> Feedback from engagement</w:t>
      </w:r>
      <w:r w:rsidR="00BE065B" w:rsidRPr="005B57AA">
        <w:rPr>
          <w:b/>
          <w:sz w:val="32"/>
        </w:rPr>
        <w:t xml:space="preserve"> </w:t>
      </w:r>
    </w:p>
    <w:p w:rsidR="00263294" w:rsidRPr="00E12F5A" w:rsidRDefault="00C2441E" w:rsidP="005B57AA">
      <w:pPr>
        <w:spacing w:line="240" w:lineRule="auto"/>
        <w:rPr>
          <w:sz w:val="24"/>
        </w:rPr>
      </w:pPr>
      <w:r>
        <w:rPr>
          <w:sz w:val="24"/>
        </w:rPr>
        <w:t>Back i</w:t>
      </w:r>
      <w:r w:rsidR="00BE065B" w:rsidRPr="00E12F5A">
        <w:rPr>
          <w:sz w:val="24"/>
        </w:rPr>
        <w:t>n th</w:t>
      </w:r>
      <w:r w:rsidR="00263294" w:rsidRPr="00E12F5A">
        <w:rPr>
          <w:sz w:val="24"/>
        </w:rPr>
        <w:t>e summer, in May and June</w:t>
      </w:r>
      <w:r>
        <w:rPr>
          <w:sz w:val="24"/>
        </w:rPr>
        <w:t>,</w:t>
      </w:r>
      <w:r w:rsidR="00263294" w:rsidRPr="00E12F5A">
        <w:rPr>
          <w:sz w:val="24"/>
        </w:rPr>
        <w:t xml:space="preserve"> you helped </w:t>
      </w:r>
      <w:r w:rsidR="005B7BC0">
        <w:rPr>
          <w:sz w:val="24"/>
        </w:rPr>
        <w:t xml:space="preserve">the </w:t>
      </w:r>
      <w:r w:rsidR="00263294" w:rsidRPr="00E12F5A">
        <w:rPr>
          <w:sz w:val="24"/>
        </w:rPr>
        <w:t>CCG (Calderdale Clinical Commissioning Group)</w:t>
      </w:r>
      <w:r w:rsidR="005B7BC0">
        <w:rPr>
          <w:sz w:val="24"/>
        </w:rPr>
        <w:t xml:space="preserve"> with an engagement activity</w:t>
      </w:r>
      <w:r w:rsidR="00263294" w:rsidRPr="00E12F5A">
        <w:rPr>
          <w:sz w:val="24"/>
        </w:rPr>
        <w:t>.  You may have helped with either o</w:t>
      </w:r>
      <w:r>
        <w:rPr>
          <w:sz w:val="24"/>
        </w:rPr>
        <w:t>r</w:t>
      </w:r>
      <w:r w:rsidR="00263294" w:rsidRPr="00E12F5A">
        <w:rPr>
          <w:sz w:val="24"/>
        </w:rPr>
        <w:t xml:space="preserve"> both of these surveys</w:t>
      </w:r>
      <w:r w:rsidR="00E12F5A">
        <w:rPr>
          <w:sz w:val="24"/>
        </w:rPr>
        <w:t>: -</w:t>
      </w:r>
      <w:r w:rsidR="00263294" w:rsidRPr="00E12F5A">
        <w:rPr>
          <w:sz w:val="24"/>
        </w:rPr>
        <w:t xml:space="preserve"> </w:t>
      </w:r>
    </w:p>
    <w:p w:rsidR="00263294" w:rsidRPr="00E12F5A" w:rsidRDefault="00263294" w:rsidP="005B57AA">
      <w:pPr>
        <w:pStyle w:val="ListParagraph"/>
        <w:numPr>
          <w:ilvl w:val="0"/>
          <w:numId w:val="1"/>
        </w:numPr>
        <w:spacing w:line="240" w:lineRule="auto"/>
        <w:ind w:left="714" w:hanging="357"/>
        <w:rPr>
          <w:sz w:val="24"/>
        </w:rPr>
      </w:pPr>
      <w:r w:rsidRPr="00E12F5A">
        <w:rPr>
          <w:sz w:val="24"/>
        </w:rPr>
        <w:t xml:space="preserve">Right Care Right Time Right Place </w:t>
      </w:r>
    </w:p>
    <w:p w:rsidR="00263294" w:rsidRPr="00E12F5A" w:rsidRDefault="00263294" w:rsidP="005B57AA">
      <w:pPr>
        <w:pStyle w:val="ListParagraph"/>
        <w:numPr>
          <w:ilvl w:val="0"/>
          <w:numId w:val="1"/>
        </w:numPr>
        <w:spacing w:line="240" w:lineRule="auto"/>
        <w:ind w:left="714" w:hanging="357"/>
        <w:rPr>
          <w:sz w:val="24"/>
        </w:rPr>
      </w:pPr>
      <w:r w:rsidRPr="00E12F5A">
        <w:rPr>
          <w:sz w:val="24"/>
        </w:rPr>
        <w:t xml:space="preserve">Calderdale Clinical Commissioning Group 5-Year Draft Strategy </w:t>
      </w:r>
    </w:p>
    <w:p w:rsidR="00263294" w:rsidRPr="00E12F5A" w:rsidRDefault="00263294" w:rsidP="005B57AA">
      <w:pPr>
        <w:spacing w:line="240" w:lineRule="auto"/>
        <w:rPr>
          <w:sz w:val="24"/>
        </w:rPr>
      </w:pPr>
      <w:r w:rsidRPr="00E12F5A">
        <w:rPr>
          <w:sz w:val="24"/>
        </w:rPr>
        <w:t xml:space="preserve">Both of these surveys were to help the CCG </w:t>
      </w:r>
      <w:r w:rsidR="00C2441E">
        <w:rPr>
          <w:sz w:val="24"/>
        </w:rPr>
        <w:t>plan our health</w:t>
      </w:r>
      <w:r w:rsidR="007A0299" w:rsidRPr="00E12F5A">
        <w:rPr>
          <w:sz w:val="24"/>
        </w:rPr>
        <w:t xml:space="preserve">care for the future.   There are very challenging </w:t>
      </w:r>
      <w:r w:rsidR="00C2441E">
        <w:rPr>
          <w:sz w:val="24"/>
        </w:rPr>
        <w:t>times ahead for health</w:t>
      </w:r>
      <w:r w:rsidR="007A0299" w:rsidRPr="00E12F5A">
        <w:rPr>
          <w:sz w:val="24"/>
        </w:rPr>
        <w:t>care both he</w:t>
      </w:r>
      <w:r w:rsidR="005B7BC0">
        <w:rPr>
          <w:sz w:val="24"/>
        </w:rPr>
        <w:t>re in Calderdale and nationally;</w:t>
      </w:r>
      <w:r w:rsidR="007A0299" w:rsidRPr="00E12F5A">
        <w:rPr>
          <w:sz w:val="24"/>
        </w:rPr>
        <w:t xml:space="preserve"> </w:t>
      </w:r>
      <w:r w:rsidR="005B7BC0">
        <w:rPr>
          <w:sz w:val="24"/>
        </w:rPr>
        <w:t>t</w:t>
      </w:r>
      <w:r w:rsidR="007A0299" w:rsidRPr="00E12F5A">
        <w:rPr>
          <w:sz w:val="24"/>
        </w:rPr>
        <w:t xml:space="preserve">he money and resources available are not increasing </w:t>
      </w:r>
      <w:r w:rsidR="005B7BC0">
        <w:rPr>
          <w:sz w:val="24"/>
        </w:rPr>
        <w:t>so</w:t>
      </w:r>
      <w:r w:rsidR="007A0299" w:rsidRPr="00E12F5A">
        <w:rPr>
          <w:sz w:val="24"/>
        </w:rPr>
        <w:t xml:space="preserve"> </w:t>
      </w:r>
      <w:r w:rsidR="00C2441E">
        <w:rPr>
          <w:sz w:val="24"/>
        </w:rPr>
        <w:t>healthcare</w:t>
      </w:r>
      <w:r w:rsidR="007A0299" w:rsidRPr="00E12F5A">
        <w:rPr>
          <w:sz w:val="24"/>
        </w:rPr>
        <w:t xml:space="preserve"> </w:t>
      </w:r>
      <w:r w:rsidR="005B7BC0">
        <w:rPr>
          <w:sz w:val="24"/>
        </w:rPr>
        <w:t xml:space="preserve">cannot </w:t>
      </w:r>
      <w:r w:rsidR="007A0299" w:rsidRPr="00E12F5A">
        <w:rPr>
          <w:sz w:val="24"/>
        </w:rPr>
        <w:t>stay the same</w:t>
      </w:r>
      <w:r w:rsidR="00C2441E">
        <w:rPr>
          <w:sz w:val="24"/>
        </w:rPr>
        <w:t xml:space="preserve"> as it is now</w:t>
      </w:r>
      <w:r w:rsidR="007A0299" w:rsidRPr="00E12F5A">
        <w:rPr>
          <w:sz w:val="24"/>
        </w:rPr>
        <w:t xml:space="preserve">.  They surveys you were involved with were about looking at different ways of providing health care and the different places it could be given. </w:t>
      </w:r>
    </w:p>
    <w:p w:rsidR="00E12F5A" w:rsidRDefault="007A0299" w:rsidP="005B57AA">
      <w:pPr>
        <w:spacing w:line="240" w:lineRule="auto"/>
        <w:rPr>
          <w:sz w:val="24"/>
        </w:rPr>
      </w:pPr>
      <w:r w:rsidRPr="00E12F5A">
        <w:rPr>
          <w:sz w:val="24"/>
        </w:rPr>
        <w:t>Responses to the survey were clear, that</w:t>
      </w:r>
      <w:r w:rsidR="00AF2D21">
        <w:rPr>
          <w:sz w:val="24"/>
        </w:rPr>
        <w:t xml:space="preserve"> the pace of change is too fast, </w:t>
      </w:r>
      <w:r w:rsidR="00E12F5A">
        <w:rPr>
          <w:sz w:val="24"/>
        </w:rPr>
        <w:t xml:space="preserve">most </w:t>
      </w:r>
      <w:r w:rsidRPr="00E12F5A">
        <w:rPr>
          <w:sz w:val="24"/>
        </w:rPr>
        <w:t xml:space="preserve">people are not ready for the kind of big changes </w:t>
      </w:r>
      <w:r w:rsidR="00E12F5A">
        <w:rPr>
          <w:sz w:val="24"/>
        </w:rPr>
        <w:t xml:space="preserve">needed but they do recognise the need for change and these are the </w:t>
      </w:r>
      <w:r w:rsidR="00843D75">
        <w:rPr>
          <w:sz w:val="24"/>
        </w:rPr>
        <w:t xml:space="preserve">main </w:t>
      </w:r>
      <w:r w:rsidR="00E12F5A">
        <w:rPr>
          <w:sz w:val="24"/>
        </w:rPr>
        <w:t xml:space="preserve">things they suggested: - </w:t>
      </w:r>
    </w:p>
    <w:p w:rsidR="004D6069" w:rsidRPr="00372527" w:rsidRDefault="00C2441E" w:rsidP="005B57AA">
      <w:pPr>
        <w:numPr>
          <w:ilvl w:val="0"/>
          <w:numId w:val="3"/>
        </w:numPr>
        <w:spacing w:line="240" w:lineRule="auto"/>
        <w:ind w:left="714" w:hanging="357"/>
        <w:contextualSpacing/>
        <w:rPr>
          <w:sz w:val="24"/>
        </w:rPr>
      </w:pPr>
      <w:r w:rsidRPr="00372527">
        <w:rPr>
          <w:sz w:val="24"/>
        </w:rPr>
        <w:t xml:space="preserve">People wanted to see </w:t>
      </w:r>
      <w:r w:rsidRPr="00372527">
        <w:rPr>
          <w:b/>
          <w:bCs/>
          <w:sz w:val="24"/>
        </w:rPr>
        <w:t xml:space="preserve">more care closer to home </w:t>
      </w:r>
      <w:r w:rsidRPr="00372527">
        <w:rPr>
          <w:sz w:val="24"/>
        </w:rPr>
        <w:t xml:space="preserve">and in a variety of community settings </w:t>
      </w:r>
    </w:p>
    <w:p w:rsidR="00372527" w:rsidRDefault="00C2441E" w:rsidP="005B57AA">
      <w:pPr>
        <w:numPr>
          <w:ilvl w:val="0"/>
          <w:numId w:val="3"/>
        </w:numPr>
        <w:spacing w:line="240" w:lineRule="auto"/>
        <w:ind w:left="714" w:hanging="357"/>
        <w:contextualSpacing/>
        <w:rPr>
          <w:sz w:val="24"/>
        </w:rPr>
      </w:pPr>
      <w:r w:rsidRPr="00372527">
        <w:rPr>
          <w:sz w:val="24"/>
        </w:rPr>
        <w:t xml:space="preserve">The public in Calderdale do not want to lose their </w:t>
      </w:r>
      <w:r w:rsidRPr="00372527">
        <w:rPr>
          <w:b/>
          <w:bCs/>
          <w:sz w:val="24"/>
        </w:rPr>
        <w:t>A&amp;E</w:t>
      </w:r>
      <w:r w:rsidRPr="00372527">
        <w:rPr>
          <w:sz w:val="24"/>
        </w:rPr>
        <w:t xml:space="preserve"> as part of services changing</w:t>
      </w:r>
    </w:p>
    <w:p w:rsidR="00E12F5A" w:rsidRPr="00372527" w:rsidRDefault="00372527" w:rsidP="005B57AA">
      <w:pPr>
        <w:numPr>
          <w:ilvl w:val="0"/>
          <w:numId w:val="3"/>
        </w:numPr>
        <w:spacing w:line="240" w:lineRule="auto"/>
        <w:ind w:left="714" w:hanging="357"/>
        <w:contextualSpacing/>
        <w:rPr>
          <w:sz w:val="24"/>
        </w:rPr>
      </w:pPr>
      <w:r w:rsidRPr="00372527">
        <w:rPr>
          <w:sz w:val="24"/>
        </w:rPr>
        <w:t xml:space="preserve">People want </w:t>
      </w:r>
      <w:r w:rsidRPr="00372527">
        <w:rPr>
          <w:b/>
          <w:bCs/>
          <w:sz w:val="24"/>
        </w:rPr>
        <w:t>services to be based locally</w:t>
      </w:r>
    </w:p>
    <w:p w:rsidR="004D6069" w:rsidRPr="00372527" w:rsidRDefault="00C2441E" w:rsidP="005B57AA">
      <w:pPr>
        <w:numPr>
          <w:ilvl w:val="0"/>
          <w:numId w:val="3"/>
        </w:numPr>
        <w:spacing w:line="240" w:lineRule="auto"/>
        <w:ind w:left="714" w:hanging="357"/>
        <w:contextualSpacing/>
        <w:rPr>
          <w:sz w:val="24"/>
        </w:rPr>
      </w:pPr>
      <w:r w:rsidRPr="00372527">
        <w:rPr>
          <w:b/>
          <w:bCs/>
          <w:sz w:val="24"/>
        </w:rPr>
        <w:t xml:space="preserve">Travel and transport, </w:t>
      </w:r>
      <w:r w:rsidRPr="00372527">
        <w:rPr>
          <w:sz w:val="24"/>
        </w:rPr>
        <w:t xml:space="preserve">the time, the cost, or suitable parking at premises. </w:t>
      </w:r>
    </w:p>
    <w:p w:rsidR="004D6069" w:rsidRPr="00372527" w:rsidRDefault="00C2441E" w:rsidP="005B57AA">
      <w:pPr>
        <w:numPr>
          <w:ilvl w:val="0"/>
          <w:numId w:val="3"/>
        </w:numPr>
        <w:spacing w:line="240" w:lineRule="auto"/>
        <w:ind w:left="714" w:hanging="357"/>
        <w:contextualSpacing/>
        <w:rPr>
          <w:sz w:val="24"/>
        </w:rPr>
      </w:pPr>
      <w:r w:rsidRPr="00372527">
        <w:rPr>
          <w:b/>
          <w:bCs/>
          <w:sz w:val="24"/>
        </w:rPr>
        <w:t>Access to services</w:t>
      </w:r>
      <w:r w:rsidRPr="00372527">
        <w:rPr>
          <w:sz w:val="24"/>
        </w:rPr>
        <w:t xml:space="preserve"> needed to be 24/7, community based and services they could drop in to. </w:t>
      </w:r>
      <w:r>
        <w:rPr>
          <w:sz w:val="24"/>
        </w:rPr>
        <w:t xml:space="preserve"> </w:t>
      </w:r>
      <w:r w:rsidRPr="00372527">
        <w:rPr>
          <w:sz w:val="24"/>
        </w:rPr>
        <w:t>GP access in particular needed to be addressed if the system was to change.</w:t>
      </w:r>
    </w:p>
    <w:p w:rsidR="004D6069" w:rsidRPr="00372527" w:rsidRDefault="00C2441E" w:rsidP="005B57AA">
      <w:pPr>
        <w:numPr>
          <w:ilvl w:val="0"/>
          <w:numId w:val="3"/>
        </w:numPr>
        <w:spacing w:line="240" w:lineRule="auto"/>
        <w:ind w:left="714" w:hanging="357"/>
        <w:contextualSpacing/>
        <w:rPr>
          <w:sz w:val="24"/>
        </w:rPr>
      </w:pPr>
      <w:r w:rsidRPr="00372527">
        <w:rPr>
          <w:sz w:val="24"/>
        </w:rPr>
        <w:t xml:space="preserve">More </w:t>
      </w:r>
      <w:r w:rsidRPr="00372527">
        <w:rPr>
          <w:b/>
          <w:bCs/>
          <w:sz w:val="24"/>
        </w:rPr>
        <w:t xml:space="preserve">focus on prevention </w:t>
      </w:r>
      <w:r w:rsidRPr="00372527">
        <w:rPr>
          <w:sz w:val="24"/>
        </w:rPr>
        <w:t xml:space="preserve">and innovative opportunities to keep themselves well, particularly at a young age.  </w:t>
      </w:r>
    </w:p>
    <w:p w:rsidR="004D6069" w:rsidRPr="00372527" w:rsidRDefault="00C2441E" w:rsidP="005B57AA">
      <w:pPr>
        <w:numPr>
          <w:ilvl w:val="0"/>
          <w:numId w:val="3"/>
        </w:numPr>
        <w:spacing w:line="240" w:lineRule="auto"/>
        <w:ind w:left="714" w:hanging="357"/>
        <w:contextualSpacing/>
        <w:rPr>
          <w:sz w:val="24"/>
        </w:rPr>
      </w:pPr>
      <w:r w:rsidRPr="00372527">
        <w:rPr>
          <w:b/>
          <w:bCs/>
          <w:sz w:val="24"/>
        </w:rPr>
        <w:t xml:space="preserve">Appropriate </w:t>
      </w:r>
      <w:proofErr w:type="gramStart"/>
      <w:r w:rsidRPr="00372527">
        <w:rPr>
          <w:b/>
          <w:bCs/>
          <w:sz w:val="24"/>
        </w:rPr>
        <w:t xml:space="preserve">staff </w:t>
      </w:r>
      <w:r w:rsidRPr="00372527">
        <w:rPr>
          <w:sz w:val="24"/>
        </w:rPr>
        <w:t>are</w:t>
      </w:r>
      <w:proofErr w:type="gramEnd"/>
      <w:r w:rsidRPr="00372527">
        <w:rPr>
          <w:sz w:val="24"/>
        </w:rPr>
        <w:t xml:space="preserve"> needed in the community including more GP’s, district nurses, and specialism staff. We must also meet the needs of diverse communities. </w:t>
      </w:r>
    </w:p>
    <w:p w:rsidR="004D6069" w:rsidRPr="00372527" w:rsidRDefault="00C2441E" w:rsidP="005B57AA">
      <w:pPr>
        <w:numPr>
          <w:ilvl w:val="0"/>
          <w:numId w:val="3"/>
        </w:numPr>
        <w:spacing w:after="120" w:line="240" w:lineRule="auto"/>
        <w:ind w:left="714" w:hanging="357"/>
        <w:rPr>
          <w:sz w:val="24"/>
        </w:rPr>
      </w:pPr>
      <w:r w:rsidRPr="00372527">
        <w:rPr>
          <w:b/>
          <w:bCs/>
          <w:sz w:val="24"/>
        </w:rPr>
        <w:t xml:space="preserve">Mental health services </w:t>
      </w:r>
      <w:r w:rsidRPr="00372527">
        <w:rPr>
          <w:sz w:val="24"/>
        </w:rPr>
        <w:t xml:space="preserve">are not working and we need to look at services in both primary and community care. </w:t>
      </w:r>
    </w:p>
    <w:p w:rsidR="007A0299" w:rsidRPr="00E12F5A" w:rsidRDefault="00372527" w:rsidP="005B57AA">
      <w:pPr>
        <w:spacing w:line="240" w:lineRule="auto"/>
        <w:rPr>
          <w:sz w:val="24"/>
        </w:rPr>
      </w:pPr>
      <w:r>
        <w:rPr>
          <w:sz w:val="24"/>
        </w:rPr>
        <w:t xml:space="preserve">The CCG </w:t>
      </w:r>
      <w:r w:rsidR="00E12F5A" w:rsidRPr="00E12F5A">
        <w:rPr>
          <w:sz w:val="24"/>
        </w:rPr>
        <w:t xml:space="preserve">has </w:t>
      </w:r>
      <w:r>
        <w:rPr>
          <w:sz w:val="24"/>
        </w:rPr>
        <w:t>taken notice of what was said and is now concentrating on developing healthcare that will help people in their communities so that reliance on hospitals is reduced by healthcare ‘Closer to Home’</w:t>
      </w:r>
      <w:r w:rsidR="00C2441E">
        <w:rPr>
          <w:sz w:val="24"/>
        </w:rPr>
        <w:t xml:space="preserve">. </w:t>
      </w:r>
    </w:p>
    <w:p w:rsidR="00E12F5A" w:rsidRDefault="00372527" w:rsidP="005B57AA">
      <w:pPr>
        <w:spacing w:line="240" w:lineRule="auto"/>
      </w:pPr>
      <w:r>
        <w:t xml:space="preserve">For more information </w:t>
      </w:r>
      <w:r w:rsidR="008B5E79" w:rsidRPr="005B57AA">
        <w:rPr>
          <w:sz w:val="24"/>
        </w:rPr>
        <w:t>about</w:t>
      </w:r>
      <w:r w:rsidR="008B5E79">
        <w:t xml:space="preserve"> the NHS locally and Calderdale Clinical Commissioning Group visit - </w:t>
      </w:r>
    </w:p>
    <w:p w:rsidR="00372527" w:rsidRDefault="00C54BF7" w:rsidP="00372527">
      <w:pPr>
        <w:pStyle w:val="ListParagraph"/>
        <w:numPr>
          <w:ilvl w:val="0"/>
          <w:numId w:val="6"/>
        </w:numPr>
      </w:pPr>
      <w:hyperlink r:id="rId7" w:history="1">
        <w:r w:rsidR="00372527" w:rsidRPr="00070C3F">
          <w:rPr>
            <w:rStyle w:val="Hyperlink"/>
          </w:rPr>
          <w:t>www.calderdaleccg.nhs.uk</w:t>
        </w:r>
      </w:hyperlink>
      <w:r w:rsidR="00372527">
        <w:t xml:space="preserve"> </w:t>
      </w:r>
    </w:p>
    <w:p w:rsidR="00BE065B" w:rsidRDefault="00C54BF7" w:rsidP="00843D75">
      <w:pPr>
        <w:pStyle w:val="ListParagraph"/>
        <w:numPr>
          <w:ilvl w:val="0"/>
          <w:numId w:val="6"/>
        </w:numPr>
      </w:pPr>
      <w:hyperlink r:id="rId8" w:history="1">
        <w:r w:rsidR="00372527" w:rsidRPr="00070C3F">
          <w:rPr>
            <w:rStyle w:val="Hyperlink"/>
          </w:rPr>
          <w:t>www.rightcaretimeplace.co.uk</w:t>
        </w:r>
      </w:hyperlink>
      <w:r w:rsidR="00372527">
        <w:t xml:space="preserve"> </w:t>
      </w:r>
    </w:p>
    <w:sectPr w:rsidR="00BE065B" w:rsidSect="005B7BC0">
      <w:headerReference w:type="default" r:id="rId9"/>
      <w:footerReference w:type="default" r:id="rId10"/>
      <w:type w:val="continuous"/>
      <w:pgSz w:w="11906" w:h="16838"/>
      <w:pgMar w:top="269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BC0" w:rsidRDefault="005B7BC0" w:rsidP="005B57AA">
      <w:pPr>
        <w:spacing w:after="0" w:line="240" w:lineRule="auto"/>
      </w:pPr>
      <w:r>
        <w:separator/>
      </w:r>
    </w:p>
  </w:endnote>
  <w:endnote w:type="continuationSeparator" w:id="0">
    <w:p w:rsidR="005B7BC0" w:rsidRDefault="005B7BC0" w:rsidP="005B5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C0" w:rsidRDefault="005B7BC0">
    <w:pPr>
      <w:pStyle w:val="Footer"/>
    </w:pPr>
    <w:r>
      <w:rPr>
        <w:noProof/>
        <w:lang w:eastAsia="en-GB"/>
      </w:rPr>
      <w:drawing>
        <wp:anchor distT="0" distB="0" distL="114300" distR="114300" simplePos="0" relativeHeight="251659264" behindDoc="0" locked="0" layoutInCell="1" allowOverlap="1">
          <wp:simplePos x="0" y="0"/>
          <wp:positionH relativeFrom="margin">
            <wp:posOffset>533400</wp:posOffset>
          </wp:positionH>
          <wp:positionV relativeFrom="margin">
            <wp:posOffset>7652385</wp:posOffset>
          </wp:positionV>
          <wp:extent cx="5734050" cy="1066800"/>
          <wp:effectExtent l="0" t="0" r="0" b="0"/>
          <wp:wrapSquare wrapText="bothSides"/>
          <wp:docPr id="2" name="Picture 1" descr="ccg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g colour logo.png"/>
                  <pic:cNvPicPr/>
                </pic:nvPicPr>
                <pic:blipFill>
                  <a:blip r:embed="rId1"/>
                  <a:stretch>
                    <a:fillRect/>
                  </a:stretch>
                </pic:blipFill>
                <pic:spPr>
                  <a:xfrm>
                    <a:off x="0" y="0"/>
                    <a:ext cx="5734050" cy="1066800"/>
                  </a:xfrm>
                  <a:prstGeom prst="rect">
                    <a:avLst/>
                  </a:prstGeom>
                </pic:spPr>
              </pic:pic>
            </a:graphicData>
          </a:graphic>
        </wp:anchor>
      </w:drawing>
    </w:r>
    <w:r>
      <w:rPr>
        <w:noProof/>
        <w:lang w:eastAsia="en-GB"/>
      </w:rPr>
      <w:drawing>
        <wp:inline distT="0" distB="0" distL="0" distR="0">
          <wp:extent cx="1836738" cy="881634"/>
          <wp:effectExtent l="0" t="0" r="0" b="0"/>
          <wp:docPr id="3" name="Picture 2" descr="Y&amp;H C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mp;H CSU.png"/>
                  <pic:cNvPicPr/>
                </pic:nvPicPr>
                <pic:blipFill>
                  <a:blip r:embed="rId2"/>
                  <a:stretch>
                    <a:fillRect/>
                  </a:stretch>
                </pic:blipFill>
                <pic:spPr>
                  <a:xfrm>
                    <a:off x="0" y="0"/>
                    <a:ext cx="1858198" cy="89193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BC0" w:rsidRDefault="005B7BC0" w:rsidP="005B57AA">
      <w:pPr>
        <w:spacing w:after="0" w:line="240" w:lineRule="auto"/>
      </w:pPr>
      <w:r>
        <w:separator/>
      </w:r>
    </w:p>
  </w:footnote>
  <w:footnote w:type="continuationSeparator" w:id="0">
    <w:p w:rsidR="005B7BC0" w:rsidRDefault="005B7BC0" w:rsidP="005B57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C0" w:rsidRPr="005B57AA" w:rsidRDefault="005B7BC0" w:rsidP="005B57AA">
    <w:pPr>
      <w:pStyle w:val="Header"/>
    </w:pPr>
    <w:r>
      <w:rPr>
        <w:noProof/>
        <w:lang w:eastAsia="en-GB"/>
      </w:rPr>
      <w:drawing>
        <wp:anchor distT="0" distB="0" distL="114300" distR="114300" simplePos="0" relativeHeight="251660288" behindDoc="0" locked="0" layoutInCell="1" allowOverlap="1">
          <wp:simplePos x="0" y="0"/>
          <wp:positionH relativeFrom="margin">
            <wp:posOffset>3409950</wp:posOffset>
          </wp:positionH>
          <wp:positionV relativeFrom="margin">
            <wp:posOffset>-1051560</wp:posOffset>
          </wp:positionV>
          <wp:extent cx="2438400" cy="885825"/>
          <wp:effectExtent l="19050" t="0" r="0" b="0"/>
          <wp:wrapSquare wrapText="bothSides"/>
          <wp:docPr id="4" name="Picture 3" descr="FIN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OGO.jpg"/>
                  <pic:cNvPicPr/>
                </pic:nvPicPr>
                <pic:blipFill>
                  <a:blip r:embed="rId1"/>
                  <a:stretch>
                    <a:fillRect/>
                  </a:stretch>
                </pic:blipFill>
                <pic:spPr>
                  <a:xfrm>
                    <a:off x="0" y="0"/>
                    <a:ext cx="2438400" cy="8858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margin">
            <wp:posOffset>0</wp:posOffset>
          </wp:positionH>
          <wp:positionV relativeFrom="margin">
            <wp:posOffset>-1223010</wp:posOffset>
          </wp:positionV>
          <wp:extent cx="3076575" cy="1181100"/>
          <wp:effectExtent l="0" t="0" r="9525" b="0"/>
          <wp:wrapSquare wrapText="bothSides"/>
          <wp:docPr id="1" name="Picture 0" descr="HC LOGO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 LOGO CROP.png"/>
                  <pic:cNvPicPr/>
                </pic:nvPicPr>
                <pic:blipFill>
                  <a:blip r:embed="rId2"/>
                  <a:stretch>
                    <a:fillRect/>
                  </a:stretch>
                </pic:blipFill>
                <pic:spPr>
                  <a:xfrm>
                    <a:off x="0" y="0"/>
                    <a:ext cx="3076575" cy="11811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7368"/>
    <w:multiLevelType w:val="hybridMultilevel"/>
    <w:tmpl w:val="5A421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56549"/>
    <w:multiLevelType w:val="hybridMultilevel"/>
    <w:tmpl w:val="B6289EBA"/>
    <w:lvl w:ilvl="0" w:tplc="EEF01C26">
      <w:start w:val="1"/>
      <w:numFmt w:val="bullet"/>
      <w:lvlText w:val="•"/>
      <w:lvlJc w:val="left"/>
      <w:pPr>
        <w:tabs>
          <w:tab w:val="num" w:pos="720"/>
        </w:tabs>
        <w:ind w:left="720" w:hanging="360"/>
      </w:pPr>
      <w:rPr>
        <w:rFonts w:ascii="Arial" w:hAnsi="Arial" w:hint="default"/>
      </w:rPr>
    </w:lvl>
    <w:lvl w:ilvl="1" w:tplc="5B904142" w:tentative="1">
      <w:start w:val="1"/>
      <w:numFmt w:val="bullet"/>
      <w:lvlText w:val="•"/>
      <w:lvlJc w:val="left"/>
      <w:pPr>
        <w:tabs>
          <w:tab w:val="num" w:pos="1440"/>
        </w:tabs>
        <w:ind w:left="1440" w:hanging="360"/>
      </w:pPr>
      <w:rPr>
        <w:rFonts w:ascii="Arial" w:hAnsi="Arial" w:hint="default"/>
      </w:rPr>
    </w:lvl>
    <w:lvl w:ilvl="2" w:tplc="D96CB020" w:tentative="1">
      <w:start w:val="1"/>
      <w:numFmt w:val="bullet"/>
      <w:lvlText w:val="•"/>
      <w:lvlJc w:val="left"/>
      <w:pPr>
        <w:tabs>
          <w:tab w:val="num" w:pos="2160"/>
        </w:tabs>
        <w:ind w:left="2160" w:hanging="360"/>
      </w:pPr>
      <w:rPr>
        <w:rFonts w:ascii="Arial" w:hAnsi="Arial" w:hint="default"/>
      </w:rPr>
    </w:lvl>
    <w:lvl w:ilvl="3" w:tplc="50AC5AE0" w:tentative="1">
      <w:start w:val="1"/>
      <w:numFmt w:val="bullet"/>
      <w:lvlText w:val="•"/>
      <w:lvlJc w:val="left"/>
      <w:pPr>
        <w:tabs>
          <w:tab w:val="num" w:pos="2880"/>
        </w:tabs>
        <w:ind w:left="2880" w:hanging="360"/>
      </w:pPr>
      <w:rPr>
        <w:rFonts w:ascii="Arial" w:hAnsi="Arial" w:hint="default"/>
      </w:rPr>
    </w:lvl>
    <w:lvl w:ilvl="4" w:tplc="DF8C934A" w:tentative="1">
      <w:start w:val="1"/>
      <w:numFmt w:val="bullet"/>
      <w:lvlText w:val="•"/>
      <w:lvlJc w:val="left"/>
      <w:pPr>
        <w:tabs>
          <w:tab w:val="num" w:pos="3600"/>
        </w:tabs>
        <w:ind w:left="3600" w:hanging="360"/>
      </w:pPr>
      <w:rPr>
        <w:rFonts w:ascii="Arial" w:hAnsi="Arial" w:hint="default"/>
      </w:rPr>
    </w:lvl>
    <w:lvl w:ilvl="5" w:tplc="E1344DE4" w:tentative="1">
      <w:start w:val="1"/>
      <w:numFmt w:val="bullet"/>
      <w:lvlText w:val="•"/>
      <w:lvlJc w:val="left"/>
      <w:pPr>
        <w:tabs>
          <w:tab w:val="num" w:pos="4320"/>
        </w:tabs>
        <w:ind w:left="4320" w:hanging="360"/>
      </w:pPr>
      <w:rPr>
        <w:rFonts w:ascii="Arial" w:hAnsi="Arial" w:hint="default"/>
      </w:rPr>
    </w:lvl>
    <w:lvl w:ilvl="6" w:tplc="72161926" w:tentative="1">
      <w:start w:val="1"/>
      <w:numFmt w:val="bullet"/>
      <w:lvlText w:val="•"/>
      <w:lvlJc w:val="left"/>
      <w:pPr>
        <w:tabs>
          <w:tab w:val="num" w:pos="5040"/>
        </w:tabs>
        <w:ind w:left="5040" w:hanging="360"/>
      </w:pPr>
      <w:rPr>
        <w:rFonts w:ascii="Arial" w:hAnsi="Arial" w:hint="default"/>
      </w:rPr>
    </w:lvl>
    <w:lvl w:ilvl="7" w:tplc="1598BA82" w:tentative="1">
      <w:start w:val="1"/>
      <w:numFmt w:val="bullet"/>
      <w:lvlText w:val="•"/>
      <w:lvlJc w:val="left"/>
      <w:pPr>
        <w:tabs>
          <w:tab w:val="num" w:pos="5760"/>
        </w:tabs>
        <w:ind w:left="5760" w:hanging="360"/>
      </w:pPr>
      <w:rPr>
        <w:rFonts w:ascii="Arial" w:hAnsi="Arial" w:hint="default"/>
      </w:rPr>
    </w:lvl>
    <w:lvl w:ilvl="8" w:tplc="967227A4" w:tentative="1">
      <w:start w:val="1"/>
      <w:numFmt w:val="bullet"/>
      <w:lvlText w:val="•"/>
      <w:lvlJc w:val="left"/>
      <w:pPr>
        <w:tabs>
          <w:tab w:val="num" w:pos="6480"/>
        </w:tabs>
        <w:ind w:left="6480" w:hanging="360"/>
      </w:pPr>
      <w:rPr>
        <w:rFonts w:ascii="Arial" w:hAnsi="Arial" w:hint="default"/>
      </w:rPr>
    </w:lvl>
  </w:abstractNum>
  <w:abstractNum w:abstractNumId="2">
    <w:nsid w:val="5D1A6F38"/>
    <w:multiLevelType w:val="hybridMultilevel"/>
    <w:tmpl w:val="12162FF2"/>
    <w:lvl w:ilvl="0" w:tplc="DA4061C4">
      <w:start w:val="1"/>
      <w:numFmt w:val="bullet"/>
      <w:lvlText w:val="•"/>
      <w:lvlJc w:val="left"/>
      <w:pPr>
        <w:tabs>
          <w:tab w:val="num" w:pos="720"/>
        </w:tabs>
        <w:ind w:left="720" w:hanging="360"/>
      </w:pPr>
      <w:rPr>
        <w:rFonts w:ascii="Arial" w:hAnsi="Arial" w:hint="default"/>
      </w:rPr>
    </w:lvl>
    <w:lvl w:ilvl="1" w:tplc="124E9B6C" w:tentative="1">
      <w:start w:val="1"/>
      <w:numFmt w:val="bullet"/>
      <w:lvlText w:val="•"/>
      <w:lvlJc w:val="left"/>
      <w:pPr>
        <w:tabs>
          <w:tab w:val="num" w:pos="1440"/>
        </w:tabs>
        <w:ind w:left="1440" w:hanging="360"/>
      </w:pPr>
      <w:rPr>
        <w:rFonts w:ascii="Arial" w:hAnsi="Arial" w:hint="default"/>
      </w:rPr>
    </w:lvl>
    <w:lvl w:ilvl="2" w:tplc="2AA67718" w:tentative="1">
      <w:start w:val="1"/>
      <w:numFmt w:val="bullet"/>
      <w:lvlText w:val="•"/>
      <w:lvlJc w:val="left"/>
      <w:pPr>
        <w:tabs>
          <w:tab w:val="num" w:pos="2160"/>
        </w:tabs>
        <w:ind w:left="2160" w:hanging="360"/>
      </w:pPr>
      <w:rPr>
        <w:rFonts w:ascii="Arial" w:hAnsi="Arial" w:hint="default"/>
      </w:rPr>
    </w:lvl>
    <w:lvl w:ilvl="3" w:tplc="7902C69C" w:tentative="1">
      <w:start w:val="1"/>
      <w:numFmt w:val="bullet"/>
      <w:lvlText w:val="•"/>
      <w:lvlJc w:val="left"/>
      <w:pPr>
        <w:tabs>
          <w:tab w:val="num" w:pos="2880"/>
        </w:tabs>
        <w:ind w:left="2880" w:hanging="360"/>
      </w:pPr>
      <w:rPr>
        <w:rFonts w:ascii="Arial" w:hAnsi="Arial" w:hint="default"/>
      </w:rPr>
    </w:lvl>
    <w:lvl w:ilvl="4" w:tplc="E2C4F728" w:tentative="1">
      <w:start w:val="1"/>
      <w:numFmt w:val="bullet"/>
      <w:lvlText w:val="•"/>
      <w:lvlJc w:val="left"/>
      <w:pPr>
        <w:tabs>
          <w:tab w:val="num" w:pos="3600"/>
        </w:tabs>
        <w:ind w:left="3600" w:hanging="360"/>
      </w:pPr>
      <w:rPr>
        <w:rFonts w:ascii="Arial" w:hAnsi="Arial" w:hint="default"/>
      </w:rPr>
    </w:lvl>
    <w:lvl w:ilvl="5" w:tplc="3FF05966" w:tentative="1">
      <w:start w:val="1"/>
      <w:numFmt w:val="bullet"/>
      <w:lvlText w:val="•"/>
      <w:lvlJc w:val="left"/>
      <w:pPr>
        <w:tabs>
          <w:tab w:val="num" w:pos="4320"/>
        </w:tabs>
        <w:ind w:left="4320" w:hanging="360"/>
      </w:pPr>
      <w:rPr>
        <w:rFonts w:ascii="Arial" w:hAnsi="Arial" w:hint="default"/>
      </w:rPr>
    </w:lvl>
    <w:lvl w:ilvl="6" w:tplc="F7A4F3F0" w:tentative="1">
      <w:start w:val="1"/>
      <w:numFmt w:val="bullet"/>
      <w:lvlText w:val="•"/>
      <w:lvlJc w:val="left"/>
      <w:pPr>
        <w:tabs>
          <w:tab w:val="num" w:pos="5040"/>
        </w:tabs>
        <w:ind w:left="5040" w:hanging="360"/>
      </w:pPr>
      <w:rPr>
        <w:rFonts w:ascii="Arial" w:hAnsi="Arial" w:hint="default"/>
      </w:rPr>
    </w:lvl>
    <w:lvl w:ilvl="7" w:tplc="FBA0F276" w:tentative="1">
      <w:start w:val="1"/>
      <w:numFmt w:val="bullet"/>
      <w:lvlText w:val="•"/>
      <w:lvlJc w:val="left"/>
      <w:pPr>
        <w:tabs>
          <w:tab w:val="num" w:pos="5760"/>
        </w:tabs>
        <w:ind w:left="5760" w:hanging="360"/>
      </w:pPr>
      <w:rPr>
        <w:rFonts w:ascii="Arial" w:hAnsi="Arial" w:hint="default"/>
      </w:rPr>
    </w:lvl>
    <w:lvl w:ilvl="8" w:tplc="4C54B05E" w:tentative="1">
      <w:start w:val="1"/>
      <w:numFmt w:val="bullet"/>
      <w:lvlText w:val="•"/>
      <w:lvlJc w:val="left"/>
      <w:pPr>
        <w:tabs>
          <w:tab w:val="num" w:pos="6480"/>
        </w:tabs>
        <w:ind w:left="6480" w:hanging="360"/>
      </w:pPr>
      <w:rPr>
        <w:rFonts w:ascii="Arial" w:hAnsi="Arial" w:hint="default"/>
      </w:rPr>
    </w:lvl>
  </w:abstractNum>
  <w:abstractNum w:abstractNumId="3">
    <w:nsid w:val="73875269"/>
    <w:multiLevelType w:val="hybridMultilevel"/>
    <w:tmpl w:val="AE8CB90A"/>
    <w:lvl w:ilvl="0" w:tplc="6480EDAC">
      <w:start w:val="1"/>
      <w:numFmt w:val="bullet"/>
      <w:lvlText w:val="•"/>
      <w:lvlJc w:val="left"/>
      <w:pPr>
        <w:tabs>
          <w:tab w:val="num" w:pos="720"/>
        </w:tabs>
        <w:ind w:left="720" w:hanging="360"/>
      </w:pPr>
      <w:rPr>
        <w:rFonts w:ascii="Arial" w:hAnsi="Arial" w:hint="default"/>
      </w:rPr>
    </w:lvl>
    <w:lvl w:ilvl="1" w:tplc="79C60110" w:tentative="1">
      <w:start w:val="1"/>
      <w:numFmt w:val="bullet"/>
      <w:lvlText w:val="•"/>
      <w:lvlJc w:val="left"/>
      <w:pPr>
        <w:tabs>
          <w:tab w:val="num" w:pos="1440"/>
        </w:tabs>
        <w:ind w:left="1440" w:hanging="360"/>
      </w:pPr>
      <w:rPr>
        <w:rFonts w:ascii="Arial" w:hAnsi="Arial" w:hint="default"/>
      </w:rPr>
    </w:lvl>
    <w:lvl w:ilvl="2" w:tplc="1F8EDE82" w:tentative="1">
      <w:start w:val="1"/>
      <w:numFmt w:val="bullet"/>
      <w:lvlText w:val="•"/>
      <w:lvlJc w:val="left"/>
      <w:pPr>
        <w:tabs>
          <w:tab w:val="num" w:pos="2160"/>
        </w:tabs>
        <w:ind w:left="2160" w:hanging="360"/>
      </w:pPr>
      <w:rPr>
        <w:rFonts w:ascii="Arial" w:hAnsi="Arial" w:hint="default"/>
      </w:rPr>
    </w:lvl>
    <w:lvl w:ilvl="3" w:tplc="BA9A52FC" w:tentative="1">
      <w:start w:val="1"/>
      <w:numFmt w:val="bullet"/>
      <w:lvlText w:val="•"/>
      <w:lvlJc w:val="left"/>
      <w:pPr>
        <w:tabs>
          <w:tab w:val="num" w:pos="2880"/>
        </w:tabs>
        <w:ind w:left="2880" w:hanging="360"/>
      </w:pPr>
      <w:rPr>
        <w:rFonts w:ascii="Arial" w:hAnsi="Arial" w:hint="default"/>
      </w:rPr>
    </w:lvl>
    <w:lvl w:ilvl="4" w:tplc="08E0FC66" w:tentative="1">
      <w:start w:val="1"/>
      <w:numFmt w:val="bullet"/>
      <w:lvlText w:val="•"/>
      <w:lvlJc w:val="left"/>
      <w:pPr>
        <w:tabs>
          <w:tab w:val="num" w:pos="3600"/>
        </w:tabs>
        <w:ind w:left="3600" w:hanging="360"/>
      </w:pPr>
      <w:rPr>
        <w:rFonts w:ascii="Arial" w:hAnsi="Arial" w:hint="default"/>
      </w:rPr>
    </w:lvl>
    <w:lvl w:ilvl="5" w:tplc="A1BC4518" w:tentative="1">
      <w:start w:val="1"/>
      <w:numFmt w:val="bullet"/>
      <w:lvlText w:val="•"/>
      <w:lvlJc w:val="left"/>
      <w:pPr>
        <w:tabs>
          <w:tab w:val="num" w:pos="4320"/>
        </w:tabs>
        <w:ind w:left="4320" w:hanging="360"/>
      </w:pPr>
      <w:rPr>
        <w:rFonts w:ascii="Arial" w:hAnsi="Arial" w:hint="default"/>
      </w:rPr>
    </w:lvl>
    <w:lvl w:ilvl="6" w:tplc="FBEC4538" w:tentative="1">
      <w:start w:val="1"/>
      <w:numFmt w:val="bullet"/>
      <w:lvlText w:val="•"/>
      <w:lvlJc w:val="left"/>
      <w:pPr>
        <w:tabs>
          <w:tab w:val="num" w:pos="5040"/>
        </w:tabs>
        <w:ind w:left="5040" w:hanging="360"/>
      </w:pPr>
      <w:rPr>
        <w:rFonts w:ascii="Arial" w:hAnsi="Arial" w:hint="default"/>
      </w:rPr>
    </w:lvl>
    <w:lvl w:ilvl="7" w:tplc="F07448BA" w:tentative="1">
      <w:start w:val="1"/>
      <w:numFmt w:val="bullet"/>
      <w:lvlText w:val="•"/>
      <w:lvlJc w:val="left"/>
      <w:pPr>
        <w:tabs>
          <w:tab w:val="num" w:pos="5760"/>
        </w:tabs>
        <w:ind w:left="5760" w:hanging="360"/>
      </w:pPr>
      <w:rPr>
        <w:rFonts w:ascii="Arial" w:hAnsi="Arial" w:hint="default"/>
      </w:rPr>
    </w:lvl>
    <w:lvl w:ilvl="8" w:tplc="9E0263B4" w:tentative="1">
      <w:start w:val="1"/>
      <w:numFmt w:val="bullet"/>
      <w:lvlText w:val="•"/>
      <w:lvlJc w:val="left"/>
      <w:pPr>
        <w:tabs>
          <w:tab w:val="num" w:pos="6480"/>
        </w:tabs>
        <w:ind w:left="6480" w:hanging="360"/>
      </w:pPr>
      <w:rPr>
        <w:rFonts w:ascii="Arial" w:hAnsi="Arial" w:hint="default"/>
      </w:rPr>
    </w:lvl>
  </w:abstractNum>
  <w:abstractNum w:abstractNumId="4">
    <w:nsid w:val="784841E3"/>
    <w:multiLevelType w:val="hybridMultilevel"/>
    <w:tmpl w:val="B34E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7E0D24"/>
    <w:multiLevelType w:val="hybridMultilevel"/>
    <w:tmpl w:val="9E8E5B08"/>
    <w:lvl w:ilvl="0" w:tplc="C7606266">
      <w:start w:val="1"/>
      <w:numFmt w:val="bullet"/>
      <w:lvlText w:val="•"/>
      <w:lvlJc w:val="left"/>
      <w:pPr>
        <w:tabs>
          <w:tab w:val="num" w:pos="720"/>
        </w:tabs>
        <w:ind w:left="720" w:hanging="360"/>
      </w:pPr>
      <w:rPr>
        <w:rFonts w:ascii="Arial" w:hAnsi="Arial" w:hint="default"/>
      </w:rPr>
    </w:lvl>
    <w:lvl w:ilvl="1" w:tplc="49AEE864" w:tentative="1">
      <w:start w:val="1"/>
      <w:numFmt w:val="bullet"/>
      <w:lvlText w:val="•"/>
      <w:lvlJc w:val="left"/>
      <w:pPr>
        <w:tabs>
          <w:tab w:val="num" w:pos="1440"/>
        </w:tabs>
        <w:ind w:left="1440" w:hanging="360"/>
      </w:pPr>
      <w:rPr>
        <w:rFonts w:ascii="Arial" w:hAnsi="Arial" w:hint="default"/>
      </w:rPr>
    </w:lvl>
    <w:lvl w:ilvl="2" w:tplc="09D47130" w:tentative="1">
      <w:start w:val="1"/>
      <w:numFmt w:val="bullet"/>
      <w:lvlText w:val="•"/>
      <w:lvlJc w:val="left"/>
      <w:pPr>
        <w:tabs>
          <w:tab w:val="num" w:pos="2160"/>
        </w:tabs>
        <w:ind w:left="2160" w:hanging="360"/>
      </w:pPr>
      <w:rPr>
        <w:rFonts w:ascii="Arial" w:hAnsi="Arial" w:hint="default"/>
      </w:rPr>
    </w:lvl>
    <w:lvl w:ilvl="3" w:tplc="A3BCD8A6" w:tentative="1">
      <w:start w:val="1"/>
      <w:numFmt w:val="bullet"/>
      <w:lvlText w:val="•"/>
      <w:lvlJc w:val="left"/>
      <w:pPr>
        <w:tabs>
          <w:tab w:val="num" w:pos="2880"/>
        </w:tabs>
        <w:ind w:left="2880" w:hanging="360"/>
      </w:pPr>
      <w:rPr>
        <w:rFonts w:ascii="Arial" w:hAnsi="Arial" w:hint="default"/>
      </w:rPr>
    </w:lvl>
    <w:lvl w:ilvl="4" w:tplc="F438BE20" w:tentative="1">
      <w:start w:val="1"/>
      <w:numFmt w:val="bullet"/>
      <w:lvlText w:val="•"/>
      <w:lvlJc w:val="left"/>
      <w:pPr>
        <w:tabs>
          <w:tab w:val="num" w:pos="3600"/>
        </w:tabs>
        <w:ind w:left="3600" w:hanging="360"/>
      </w:pPr>
      <w:rPr>
        <w:rFonts w:ascii="Arial" w:hAnsi="Arial" w:hint="default"/>
      </w:rPr>
    </w:lvl>
    <w:lvl w:ilvl="5" w:tplc="636A64B2" w:tentative="1">
      <w:start w:val="1"/>
      <w:numFmt w:val="bullet"/>
      <w:lvlText w:val="•"/>
      <w:lvlJc w:val="left"/>
      <w:pPr>
        <w:tabs>
          <w:tab w:val="num" w:pos="4320"/>
        </w:tabs>
        <w:ind w:left="4320" w:hanging="360"/>
      </w:pPr>
      <w:rPr>
        <w:rFonts w:ascii="Arial" w:hAnsi="Arial" w:hint="default"/>
      </w:rPr>
    </w:lvl>
    <w:lvl w:ilvl="6" w:tplc="56D0D582" w:tentative="1">
      <w:start w:val="1"/>
      <w:numFmt w:val="bullet"/>
      <w:lvlText w:val="•"/>
      <w:lvlJc w:val="left"/>
      <w:pPr>
        <w:tabs>
          <w:tab w:val="num" w:pos="5040"/>
        </w:tabs>
        <w:ind w:left="5040" w:hanging="360"/>
      </w:pPr>
      <w:rPr>
        <w:rFonts w:ascii="Arial" w:hAnsi="Arial" w:hint="default"/>
      </w:rPr>
    </w:lvl>
    <w:lvl w:ilvl="7" w:tplc="682822CA" w:tentative="1">
      <w:start w:val="1"/>
      <w:numFmt w:val="bullet"/>
      <w:lvlText w:val="•"/>
      <w:lvlJc w:val="left"/>
      <w:pPr>
        <w:tabs>
          <w:tab w:val="num" w:pos="5760"/>
        </w:tabs>
        <w:ind w:left="5760" w:hanging="360"/>
      </w:pPr>
      <w:rPr>
        <w:rFonts w:ascii="Arial" w:hAnsi="Arial" w:hint="default"/>
      </w:rPr>
    </w:lvl>
    <w:lvl w:ilvl="8" w:tplc="F98865F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BE065B"/>
    <w:rsid w:val="00263294"/>
    <w:rsid w:val="00337DC8"/>
    <w:rsid w:val="00372527"/>
    <w:rsid w:val="004D6069"/>
    <w:rsid w:val="005B57AA"/>
    <w:rsid w:val="005B7BC0"/>
    <w:rsid w:val="007A0299"/>
    <w:rsid w:val="00843D75"/>
    <w:rsid w:val="00894EC8"/>
    <w:rsid w:val="008B5E79"/>
    <w:rsid w:val="00AF2D21"/>
    <w:rsid w:val="00BE065B"/>
    <w:rsid w:val="00C2441E"/>
    <w:rsid w:val="00C54BF7"/>
    <w:rsid w:val="00E12F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294"/>
    <w:pPr>
      <w:ind w:left="720"/>
      <w:contextualSpacing/>
    </w:pPr>
  </w:style>
  <w:style w:type="character" w:styleId="Hyperlink">
    <w:name w:val="Hyperlink"/>
    <w:basedOn w:val="DefaultParagraphFont"/>
    <w:uiPriority w:val="99"/>
    <w:unhideWhenUsed/>
    <w:rsid w:val="00372527"/>
    <w:rPr>
      <w:color w:val="0000FF" w:themeColor="hyperlink"/>
      <w:u w:val="single"/>
    </w:rPr>
  </w:style>
  <w:style w:type="paragraph" w:styleId="Header">
    <w:name w:val="header"/>
    <w:basedOn w:val="Normal"/>
    <w:link w:val="HeaderChar"/>
    <w:uiPriority w:val="99"/>
    <w:semiHidden/>
    <w:unhideWhenUsed/>
    <w:rsid w:val="005B57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57AA"/>
  </w:style>
  <w:style w:type="paragraph" w:styleId="Footer">
    <w:name w:val="footer"/>
    <w:basedOn w:val="Normal"/>
    <w:link w:val="FooterChar"/>
    <w:uiPriority w:val="99"/>
    <w:semiHidden/>
    <w:unhideWhenUsed/>
    <w:rsid w:val="005B57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57AA"/>
  </w:style>
  <w:style w:type="paragraph" w:styleId="BalloonText">
    <w:name w:val="Balloon Text"/>
    <w:basedOn w:val="Normal"/>
    <w:link w:val="BalloonTextChar"/>
    <w:uiPriority w:val="99"/>
    <w:semiHidden/>
    <w:unhideWhenUsed/>
    <w:rsid w:val="005B5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778669">
      <w:bodyDiv w:val="1"/>
      <w:marLeft w:val="0"/>
      <w:marRight w:val="0"/>
      <w:marTop w:val="0"/>
      <w:marBottom w:val="0"/>
      <w:divBdr>
        <w:top w:val="none" w:sz="0" w:space="0" w:color="auto"/>
        <w:left w:val="none" w:sz="0" w:space="0" w:color="auto"/>
        <w:bottom w:val="none" w:sz="0" w:space="0" w:color="auto"/>
        <w:right w:val="none" w:sz="0" w:space="0" w:color="auto"/>
      </w:divBdr>
      <w:divsChild>
        <w:div w:id="430668443">
          <w:marLeft w:val="547"/>
          <w:marRight w:val="0"/>
          <w:marTop w:val="144"/>
          <w:marBottom w:val="0"/>
          <w:divBdr>
            <w:top w:val="none" w:sz="0" w:space="0" w:color="auto"/>
            <w:left w:val="none" w:sz="0" w:space="0" w:color="auto"/>
            <w:bottom w:val="none" w:sz="0" w:space="0" w:color="auto"/>
            <w:right w:val="none" w:sz="0" w:space="0" w:color="auto"/>
          </w:divBdr>
        </w:div>
        <w:div w:id="994142332">
          <w:marLeft w:val="547"/>
          <w:marRight w:val="0"/>
          <w:marTop w:val="144"/>
          <w:marBottom w:val="0"/>
          <w:divBdr>
            <w:top w:val="none" w:sz="0" w:space="0" w:color="auto"/>
            <w:left w:val="none" w:sz="0" w:space="0" w:color="auto"/>
            <w:bottom w:val="none" w:sz="0" w:space="0" w:color="auto"/>
            <w:right w:val="none" w:sz="0" w:space="0" w:color="auto"/>
          </w:divBdr>
        </w:div>
        <w:div w:id="119957034">
          <w:marLeft w:val="547"/>
          <w:marRight w:val="0"/>
          <w:marTop w:val="144"/>
          <w:marBottom w:val="0"/>
          <w:divBdr>
            <w:top w:val="none" w:sz="0" w:space="0" w:color="auto"/>
            <w:left w:val="none" w:sz="0" w:space="0" w:color="auto"/>
            <w:bottom w:val="none" w:sz="0" w:space="0" w:color="auto"/>
            <w:right w:val="none" w:sz="0" w:space="0" w:color="auto"/>
          </w:divBdr>
        </w:div>
      </w:divsChild>
    </w:div>
    <w:div w:id="332269452">
      <w:bodyDiv w:val="1"/>
      <w:marLeft w:val="0"/>
      <w:marRight w:val="0"/>
      <w:marTop w:val="0"/>
      <w:marBottom w:val="0"/>
      <w:divBdr>
        <w:top w:val="none" w:sz="0" w:space="0" w:color="auto"/>
        <w:left w:val="none" w:sz="0" w:space="0" w:color="auto"/>
        <w:bottom w:val="none" w:sz="0" w:space="0" w:color="auto"/>
        <w:right w:val="none" w:sz="0" w:space="0" w:color="auto"/>
      </w:divBdr>
      <w:divsChild>
        <w:div w:id="1424491575">
          <w:marLeft w:val="547"/>
          <w:marRight w:val="0"/>
          <w:marTop w:val="120"/>
          <w:marBottom w:val="0"/>
          <w:divBdr>
            <w:top w:val="none" w:sz="0" w:space="0" w:color="auto"/>
            <w:left w:val="none" w:sz="0" w:space="0" w:color="auto"/>
            <w:bottom w:val="none" w:sz="0" w:space="0" w:color="auto"/>
            <w:right w:val="none" w:sz="0" w:space="0" w:color="auto"/>
          </w:divBdr>
        </w:div>
        <w:div w:id="1067220212">
          <w:marLeft w:val="547"/>
          <w:marRight w:val="0"/>
          <w:marTop w:val="120"/>
          <w:marBottom w:val="0"/>
          <w:divBdr>
            <w:top w:val="none" w:sz="0" w:space="0" w:color="auto"/>
            <w:left w:val="none" w:sz="0" w:space="0" w:color="auto"/>
            <w:bottom w:val="none" w:sz="0" w:space="0" w:color="auto"/>
            <w:right w:val="none" w:sz="0" w:space="0" w:color="auto"/>
          </w:divBdr>
        </w:div>
        <w:div w:id="1190220951">
          <w:marLeft w:val="547"/>
          <w:marRight w:val="0"/>
          <w:marTop w:val="120"/>
          <w:marBottom w:val="0"/>
          <w:divBdr>
            <w:top w:val="none" w:sz="0" w:space="0" w:color="auto"/>
            <w:left w:val="none" w:sz="0" w:space="0" w:color="auto"/>
            <w:bottom w:val="none" w:sz="0" w:space="0" w:color="auto"/>
            <w:right w:val="none" w:sz="0" w:space="0" w:color="auto"/>
          </w:divBdr>
        </w:div>
        <w:div w:id="1479566886">
          <w:marLeft w:val="547"/>
          <w:marRight w:val="0"/>
          <w:marTop w:val="120"/>
          <w:marBottom w:val="0"/>
          <w:divBdr>
            <w:top w:val="none" w:sz="0" w:space="0" w:color="auto"/>
            <w:left w:val="none" w:sz="0" w:space="0" w:color="auto"/>
            <w:bottom w:val="none" w:sz="0" w:space="0" w:color="auto"/>
            <w:right w:val="none" w:sz="0" w:space="0" w:color="auto"/>
          </w:divBdr>
        </w:div>
        <w:div w:id="1805194744">
          <w:marLeft w:val="547"/>
          <w:marRight w:val="0"/>
          <w:marTop w:val="120"/>
          <w:marBottom w:val="0"/>
          <w:divBdr>
            <w:top w:val="none" w:sz="0" w:space="0" w:color="auto"/>
            <w:left w:val="none" w:sz="0" w:space="0" w:color="auto"/>
            <w:bottom w:val="none" w:sz="0" w:space="0" w:color="auto"/>
            <w:right w:val="none" w:sz="0" w:space="0" w:color="auto"/>
          </w:divBdr>
        </w:div>
        <w:div w:id="1576742959">
          <w:marLeft w:val="547"/>
          <w:marRight w:val="0"/>
          <w:marTop w:val="120"/>
          <w:marBottom w:val="0"/>
          <w:divBdr>
            <w:top w:val="none" w:sz="0" w:space="0" w:color="auto"/>
            <w:left w:val="none" w:sz="0" w:space="0" w:color="auto"/>
            <w:bottom w:val="none" w:sz="0" w:space="0" w:color="auto"/>
            <w:right w:val="none" w:sz="0" w:space="0" w:color="auto"/>
          </w:divBdr>
        </w:div>
        <w:div w:id="584069397">
          <w:marLeft w:val="547"/>
          <w:marRight w:val="0"/>
          <w:marTop w:val="120"/>
          <w:marBottom w:val="0"/>
          <w:divBdr>
            <w:top w:val="none" w:sz="0" w:space="0" w:color="auto"/>
            <w:left w:val="none" w:sz="0" w:space="0" w:color="auto"/>
            <w:bottom w:val="none" w:sz="0" w:space="0" w:color="auto"/>
            <w:right w:val="none" w:sz="0" w:space="0" w:color="auto"/>
          </w:divBdr>
        </w:div>
        <w:div w:id="286858180">
          <w:marLeft w:val="547"/>
          <w:marRight w:val="0"/>
          <w:marTop w:val="120"/>
          <w:marBottom w:val="0"/>
          <w:divBdr>
            <w:top w:val="none" w:sz="0" w:space="0" w:color="auto"/>
            <w:left w:val="none" w:sz="0" w:space="0" w:color="auto"/>
            <w:bottom w:val="none" w:sz="0" w:space="0" w:color="auto"/>
            <w:right w:val="none" w:sz="0" w:space="0" w:color="auto"/>
          </w:divBdr>
        </w:div>
        <w:div w:id="867790441">
          <w:marLeft w:val="547"/>
          <w:marRight w:val="0"/>
          <w:marTop w:val="120"/>
          <w:marBottom w:val="0"/>
          <w:divBdr>
            <w:top w:val="none" w:sz="0" w:space="0" w:color="auto"/>
            <w:left w:val="none" w:sz="0" w:space="0" w:color="auto"/>
            <w:bottom w:val="none" w:sz="0" w:space="0" w:color="auto"/>
            <w:right w:val="none" w:sz="0" w:space="0" w:color="auto"/>
          </w:divBdr>
        </w:div>
        <w:div w:id="1415664346">
          <w:marLeft w:val="547"/>
          <w:marRight w:val="0"/>
          <w:marTop w:val="120"/>
          <w:marBottom w:val="0"/>
          <w:divBdr>
            <w:top w:val="none" w:sz="0" w:space="0" w:color="auto"/>
            <w:left w:val="none" w:sz="0" w:space="0" w:color="auto"/>
            <w:bottom w:val="none" w:sz="0" w:space="0" w:color="auto"/>
            <w:right w:val="none" w:sz="0" w:space="0" w:color="auto"/>
          </w:divBdr>
        </w:div>
      </w:divsChild>
    </w:div>
    <w:div w:id="676536477">
      <w:bodyDiv w:val="1"/>
      <w:marLeft w:val="0"/>
      <w:marRight w:val="0"/>
      <w:marTop w:val="0"/>
      <w:marBottom w:val="0"/>
      <w:divBdr>
        <w:top w:val="none" w:sz="0" w:space="0" w:color="auto"/>
        <w:left w:val="none" w:sz="0" w:space="0" w:color="auto"/>
        <w:bottom w:val="none" w:sz="0" w:space="0" w:color="auto"/>
        <w:right w:val="none" w:sz="0" w:space="0" w:color="auto"/>
      </w:divBdr>
      <w:divsChild>
        <w:div w:id="709303683">
          <w:marLeft w:val="547"/>
          <w:marRight w:val="0"/>
          <w:marTop w:val="144"/>
          <w:marBottom w:val="0"/>
          <w:divBdr>
            <w:top w:val="none" w:sz="0" w:space="0" w:color="auto"/>
            <w:left w:val="none" w:sz="0" w:space="0" w:color="auto"/>
            <w:bottom w:val="none" w:sz="0" w:space="0" w:color="auto"/>
            <w:right w:val="none" w:sz="0" w:space="0" w:color="auto"/>
          </w:divBdr>
        </w:div>
        <w:div w:id="913971206">
          <w:marLeft w:val="547"/>
          <w:marRight w:val="0"/>
          <w:marTop w:val="144"/>
          <w:marBottom w:val="0"/>
          <w:divBdr>
            <w:top w:val="none" w:sz="0" w:space="0" w:color="auto"/>
            <w:left w:val="none" w:sz="0" w:space="0" w:color="auto"/>
            <w:bottom w:val="none" w:sz="0" w:space="0" w:color="auto"/>
            <w:right w:val="none" w:sz="0" w:space="0" w:color="auto"/>
          </w:divBdr>
        </w:div>
        <w:div w:id="578905416">
          <w:marLeft w:val="547"/>
          <w:marRight w:val="0"/>
          <w:marTop w:val="144"/>
          <w:marBottom w:val="0"/>
          <w:divBdr>
            <w:top w:val="none" w:sz="0" w:space="0" w:color="auto"/>
            <w:left w:val="none" w:sz="0" w:space="0" w:color="auto"/>
            <w:bottom w:val="none" w:sz="0" w:space="0" w:color="auto"/>
            <w:right w:val="none" w:sz="0" w:space="0" w:color="auto"/>
          </w:divBdr>
        </w:div>
      </w:divsChild>
    </w:div>
    <w:div w:id="1405446971">
      <w:bodyDiv w:val="1"/>
      <w:marLeft w:val="0"/>
      <w:marRight w:val="0"/>
      <w:marTop w:val="0"/>
      <w:marBottom w:val="0"/>
      <w:divBdr>
        <w:top w:val="none" w:sz="0" w:space="0" w:color="auto"/>
        <w:left w:val="none" w:sz="0" w:space="0" w:color="auto"/>
        <w:bottom w:val="none" w:sz="0" w:space="0" w:color="auto"/>
        <w:right w:val="none" w:sz="0" w:space="0" w:color="auto"/>
      </w:divBdr>
      <w:divsChild>
        <w:div w:id="311327315">
          <w:marLeft w:val="547"/>
          <w:marRight w:val="0"/>
          <w:marTop w:val="120"/>
          <w:marBottom w:val="0"/>
          <w:divBdr>
            <w:top w:val="none" w:sz="0" w:space="0" w:color="auto"/>
            <w:left w:val="none" w:sz="0" w:space="0" w:color="auto"/>
            <w:bottom w:val="none" w:sz="0" w:space="0" w:color="auto"/>
            <w:right w:val="none" w:sz="0" w:space="0" w:color="auto"/>
          </w:divBdr>
        </w:div>
        <w:div w:id="175801923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ghtcaretimeplace.co.uk" TargetMode="External"/><Relationship Id="rId3" Type="http://schemas.openxmlformats.org/officeDocument/2006/relationships/settings" Target="settings.xml"/><Relationship Id="rId7" Type="http://schemas.openxmlformats.org/officeDocument/2006/relationships/hyperlink" Target="http://www.calderdaleccg.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megan.vickery</dc:creator>
  <cp:lastModifiedBy>megan.vickery</cp:lastModifiedBy>
  <cp:revision>4</cp:revision>
  <dcterms:created xsi:type="dcterms:W3CDTF">2014-11-17T13:06:00Z</dcterms:created>
  <dcterms:modified xsi:type="dcterms:W3CDTF">2014-11-17T14:42:00Z</dcterms:modified>
</cp:coreProperties>
</file>